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179B6" w:rsidRPr="00BB0B41" w:rsidRDefault="002D78CD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 OL </w:t>
          </w:r>
          <w:r w:rsidR="00371F58">
            <w:rPr>
              <w:b/>
            </w:rPr>
            <w:t>6</w:t>
          </w:r>
          <w:r>
            <w:rPr>
              <w:b/>
            </w:rPr>
            <w:t>8</w:t>
          </w:r>
        </w:p>
      </w:sdtContent>
    </w:sdt>
    <w:tbl>
      <w:tblPr>
        <w:tblStyle w:val="Tabukaivotopisu"/>
        <w:tblW w:w="5000" w:type="pct"/>
        <w:tblInd w:w="-142" w:type="dxa"/>
        <w:tblLook w:val="04A0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E5386F" w:rsidRDefault="004418E8" w:rsidP="00371F5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auto"/>
                <w:kern w:val="0"/>
                <w:lang w:eastAsia="en-US"/>
              </w:rPr>
            </w:pPr>
            <w:r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</w:t>
            </w:r>
            <w:r w:rsid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utex OL </w:t>
            </w: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6</w:t>
            </w:r>
            <w:r w:rsid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8</w:t>
            </w:r>
            <w:r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</w:t>
            </w:r>
            <w:r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mazací olej vyvinutý pre ložiská a prevody priemyselných zariadení vybavené cirkulačnýmimazacími systémami. Ide o hlboko rafinovaný minerálny olej obsahujúci prísady, ktoré zabraňujú oxidácií a korózií.</w:t>
            </w:r>
            <w:r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Poskytuje vysokú úroveň ochrany kovových častí proti korózii a nadmernému opotrebovaniu, vykazuje vynikajúcuodolnosť proti oxidácií a tepelnému rozkladu. Vykazuje rýchlu separáciu vzduchu a vody, vďaka čomu je možnédosiahnuť spoľahlivú prevádzku a dlhú životnosť oleja a zariadení</w:t>
            </w:r>
          </w:p>
        </w:tc>
      </w:tr>
      <w:tr w:rsidR="002179B6" w:rsidTr="00693AD7">
        <w:tc>
          <w:tcPr>
            <w:tcW w:w="1921" w:type="dxa"/>
          </w:tcPr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pOUžITIE</w:t>
            </w:r>
          </w:p>
          <w:p w:rsidR="00311BC8" w:rsidRPr="00311BC8" w:rsidRDefault="00311BC8" w:rsidP="00311BC8">
            <w:pPr>
              <w:rPr>
                <w:b/>
                <w:color w:val="548DD4" w:themeColor="text2" w:themeTint="99"/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A</w:t>
            </w:r>
          </w:p>
          <w:p w:rsidR="00311BC8" w:rsidRPr="00311BC8" w:rsidRDefault="00311BC8" w:rsidP="00311BC8">
            <w:pPr>
              <w:rPr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VÝHODY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D78CD" w:rsidRPr="002D78CD" w:rsidRDefault="002D78CD" w:rsidP="002D78CD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  Olejom mazané klzné a valivé ložiská</w:t>
            </w:r>
          </w:p>
          <w:p w:rsidR="002D78CD" w:rsidRPr="002D78CD" w:rsidRDefault="002D78CD" w:rsidP="002D78CD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  Cirkulačné systémy obrábacích strojov</w:t>
            </w:r>
          </w:p>
          <w:p w:rsidR="002D78CD" w:rsidRDefault="002D78CD" w:rsidP="002D78CD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  Nízko a stredne zaťažené uzavreté priemyselné prevody, kde sa nepožadujú EP </w:t>
            </w:r>
          </w:p>
          <w:p w:rsidR="002D78CD" w:rsidRPr="002D78CD" w:rsidRDefault="002D78CD" w:rsidP="002D78CD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vlastnosti</w:t>
            </w:r>
          </w:p>
          <w:p w:rsidR="002D78CD" w:rsidRDefault="002D78CD" w:rsidP="002D78CD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  Nízko a stredne zaťažené hydraulické systémy, kde sa nepožadujú protioderové</w:t>
            </w:r>
          </w:p>
          <w:p w:rsidR="002D78CD" w:rsidRPr="002D78CD" w:rsidRDefault="002D78CD" w:rsidP="002D78CD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vlastnosti</w:t>
            </w:r>
          </w:p>
          <w:p w:rsidR="00311BC8" w:rsidRPr="008C0706" w:rsidRDefault="002D78CD" w:rsidP="002D78C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  Piestové kompresory prepravujúce vzduch, inertné (nekorozívne) a uhľovodíkové plyny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4418E8" w:rsidRDefault="004418E8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Vynikajúca mazacia schopnosť, efektívne zníženie trenia a opotrebenia,zvýšená životnosť zariadení, znížené náklady na náhradné diely a prevádzkové náklady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Dobrá tepelná a oxidačná stálosť, netvoria sa škodlivé usadeniny ani pri vysokých teplotách,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dlhší výmenný interval oleja 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Vynikajúca odlúčivosť vody, voda sa rýchlo oddelí od oleja a môže byť vypustená zo systému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Chráni voči abnormálnej korózii a opotrebeniu zariadenia, dlhší výmenný interval oleja 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Rýchla odlúčivosť vzduchu, súvislý mazací film, bez vzduchových bublín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Nižšie riziko kavitácie, odchádzajúci vzduch nespôsobuje zvýšenie penivosti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Spoľahlivá prevádzka a dlhšia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Vynikajúca ochrana proti korózii, účinná ochrana ocele a neželezných kovových častí aj v prítomnostivody, dlhá životnosť strojov, nízke náklady na údržbu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Nízka viskozita, nízke vnútorné trenie, úspora energie, zvýšený odvod tepla, vynikajúci chladiaci účinok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Nízka penivosť, súvislý mazací film, aj pri vysokom zaťažení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Menej prestojov, nižšie náklady na údržbu</w:t>
            </w:r>
          </w:p>
          <w:p w:rsidR="004418E8" w:rsidRDefault="004418E8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CE27FD" w:rsidRPr="000B486B" w:rsidRDefault="00CE27FD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2D78C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0,885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2D78C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69,3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2D78CD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2D78C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92</w:t>
                  </w:r>
                </w:p>
              </w:tc>
            </w:tr>
            <w:tr w:rsidR="00FC1CBD" w:rsidRPr="000B486B" w:rsidTr="00D442A8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2D78C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-21</w:t>
                  </w:r>
                </w:p>
              </w:tc>
            </w:tr>
            <w:tr w:rsidR="00FC1CBD" w:rsidRPr="000B486B" w:rsidTr="00D442A8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2D78C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  <w:r w:rsidR="004418E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311BC8" w:rsidRDefault="001661FE" w:rsidP="00311BC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311BC8" w:rsidRPr="005E3B81" w:rsidRDefault="00311BC8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E3B81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6974A2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68</w:t>
            </w:r>
            <w:r w:rsidRPr="005E3B81"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  <w:t>IN 51517-1 (C)</w:t>
            </w:r>
          </w:p>
          <w:p w:rsidR="00311BC8" w:rsidRPr="005E3B81" w:rsidRDefault="005E3B81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E3B81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 11158 HL</w:t>
            </w:r>
          </w:p>
          <w:p w:rsidR="000B486B" w:rsidRPr="000B486B" w:rsidRDefault="005E3B81" w:rsidP="00311BC8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 12</w:t>
            </w:r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t>925-1 CKB</w:t>
            </w:r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</w:t>
            </w:r>
            <w:r w:rsidR="002D78CD">
              <w:rPr>
                <w:rFonts w:ascii="Arial Unicode MS" w:eastAsia="Arial Unicode MS" w:hAnsi="Arial Unicode MS" w:cs="Arial Unicode MS"/>
                <w:sz w:val="18"/>
                <w:szCs w:val="18"/>
              </w:rPr>
              <w:t>CKB</w:t>
            </w:r>
            <w:r w:rsidR="002D78C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ISO-L-DAA</w:t>
            </w:r>
            <w:r w:rsidR="002D78C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ISO-L-DAB</w:t>
            </w:r>
            <w:bookmarkStart w:id="0" w:name="_GoBack"/>
            <w:bookmarkEnd w:id="0"/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ISO-L-HL</w:t>
            </w:r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51524-1 (HL)</w:t>
            </w:r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51506 VBL</w:t>
            </w:r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51506 VCL</w:t>
            </w:r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51517-2 (CL)</w:t>
            </w:r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MorgoilLubricantSpec. Rev. 1.1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Pokyny pre manipuláciu 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Motorové oleje sú plne formulované výrobky, dodatočná aditivácia je nežiaduca a môže spôsobiť nepredvídané škody. V takomto prípade výrobca ani predajca nenesú zodpovednosť.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6B" w:rsidRDefault="008B036B" w:rsidP="002179B6">
      <w:pPr>
        <w:spacing w:before="0" w:after="0" w:line="240" w:lineRule="auto"/>
      </w:pPr>
      <w:r>
        <w:separator/>
      </w:r>
    </w:p>
  </w:endnote>
  <w:endnote w:type="continuationSeparator" w:id="1">
    <w:p w:rsidR="008B036B" w:rsidRDefault="008B036B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229165"/>
      <w:docPartObj>
        <w:docPartGallery w:val="Page Numbers (Bottom of Page)"/>
        <w:docPartUnique/>
      </w:docPartObj>
    </w:sdtPr>
    <w:sdtContent>
      <w:p w:rsidR="005E3B81" w:rsidRDefault="005E3B81" w:rsidP="005E3B81">
        <w:pPr>
          <w:pStyle w:val="Pta"/>
        </w:pPr>
        <w:r>
          <w:t xml:space="preserve">   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hyperlink r:id="rId2" w:history="1">
          <w:r w:rsidRPr="004546CF">
            <w:rPr>
              <w:rStyle w:val="Hypertextovprepojenie"/>
            </w:rPr>
            <w:t>www.oleje-autex.sk</w:t>
          </w:r>
        </w:hyperlink>
      </w:p>
      <w:p w:rsidR="005E3B81" w:rsidRDefault="005B55FA">
        <w:pPr>
          <w:pStyle w:val="Pta"/>
        </w:pPr>
        <w:r>
          <w:fldChar w:fldCharType="begin"/>
        </w:r>
        <w:r w:rsidR="005E3B81">
          <w:instrText>PAGE   \* MERGEFORMAT</w:instrText>
        </w:r>
        <w:r>
          <w:fldChar w:fldCharType="separate"/>
        </w:r>
        <w:r w:rsidR="006974A2">
          <w:rPr>
            <w:noProof/>
          </w:rPr>
          <w:t>2</w:t>
        </w:r>
        <w:r>
          <w:fldChar w:fldCharType="end"/>
        </w:r>
        <w:r w:rsidR="005E3B81"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6B" w:rsidRDefault="008B036B" w:rsidP="002179B6">
      <w:pPr>
        <w:spacing w:before="0" w:after="0" w:line="240" w:lineRule="auto"/>
      </w:pPr>
      <w:r>
        <w:separator/>
      </w:r>
    </w:p>
  </w:footnote>
  <w:footnote w:type="continuationSeparator" w:id="1">
    <w:p w:rsidR="008B036B" w:rsidRDefault="008B036B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6" w:rsidRDefault="005B55FA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sdt>
      <w:sdtPr>
        <w:rPr>
          <w:rFonts w:ascii="Arial" w:hAnsi="Arial" w:cs="Arial"/>
          <w:b/>
          <w:bCs/>
          <w:color w:val="000000"/>
          <w:sz w:val="28"/>
          <w:szCs w:val="28"/>
        </w:rPr>
        <w:id w:val="-1465882826"/>
        <w:docPartObj>
          <w:docPartGallery w:val="Page Numbers (Margins)"/>
          <w:docPartUnique/>
        </w:docPartObj>
      </w:sdtPr>
      <w:sdtContent>
        <w:r w:rsidRPr="005B55FA">
          <w:rPr>
            <w:rFonts w:ascii="Arial" w:hAnsi="Arial" w:cs="Arial"/>
            <w:b/>
            <w:bCs/>
            <w:noProof/>
            <w:color w:val="000000"/>
            <w:sz w:val="28"/>
            <w:szCs w:val="28"/>
            <w:lang w:eastAsia="sk-SK"/>
          </w:rPr>
          <w:pict>
            <v:rect id="Obdĺžnik 4" o:spid="_x0000_s2049" style="position:absolute;margin-left:23.4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AhZ4jKAAgAA&#10;8AQAAA4AAAAAAAAAAAAAAAAALgIAAGRycy9lMm9Eb2MueG1sUEsBAi0AFAAGAAgAAAAhAHGmhoPc&#10;AAAABAEAAA8AAAAAAAAAAAAAAAAA2gQAAGRycy9kb3ducmV2LnhtbFBLBQYAAAAABAAEAPMAAADj&#10;BQAAAAA=&#10;" o:allowincell="f" stroked="f">
              <v:textbox>
                <w:txbxContent>
                  <w:p w:rsidR="00FD04B3" w:rsidRDefault="005B55F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FD04B3">
                      <w:instrText>PAGE   \* MERGEFORMAT</w:instrText>
                    </w:r>
                    <w:r>
                      <w:fldChar w:fldCharType="separate"/>
                    </w:r>
                    <w:r w:rsidR="006974A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2179B6"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9B6"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79B6"/>
    <w:rsid w:val="00040609"/>
    <w:rsid w:val="000B486B"/>
    <w:rsid w:val="000E404C"/>
    <w:rsid w:val="0012103F"/>
    <w:rsid w:val="001661FE"/>
    <w:rsid w:val="002179B6"/>
    <w:rsid w:val="002D78CD"/>
    <w:rsid w:val="002E7F35"/>
    <w:rsid w:val="00306C22"/>
    <w:rsid w:val="00311BC8"/>
    <w:rsid w:val="00327E21"/>
    <w:rsid w:val="0037196C"/>
    <w:rsid w:val="00371F58"/>
    <w:rsid w:val="003765F3"/>
    <w:rsid w:val="004418E8"/>
    <w:rsid w:val="00581E39"/>
    <w:rsid w:val="005B55FA"/>
    <w:rsid w:val="005C7B6C"/>
    <w:rsid w:val="005E3B81"/>
    <w:rsid w:val="005F3127"/>
    <w:rsid w:val="006559EA"/>
    <w:rsid w:val="006974A2"/>
    <w:rsid w:val="006D7EAB"/>
    <w:rsid w:val="007375B5"/>
    <w:rsid w:val="00740B4B"/>
    <w:rsid w:val="00784C94"/>
    <w:rsid w:val="00806568"/>
    <w:rsid w:val="008420B5"/>
    <w:rsid w:val="008623D0"/>
    <w:rsid w:val="008B036B"/>
    <w:rsid w:val="008C0706"/>
    <w:rsid w:val="008F115F"/>
    <w:rsid w:val="009200A8"/>
    <w:rsid w:val="00920F62"/>
    <w:rsid w:val="00964E51"/>
    <w:rsid w:val="00986B26"/>
    <w:rsid w:val="009D6B5C"/>
    <w:rsid w:val="00A35AE2"/>
    <w:rsid w:val="00A35B17"/>
    <w:rsid w:val="00B24BA1"/>
    <w:rsid w:val="00B518F4"/>
    <w:rsid w:val="00BA0B2B"/>
    <w:rsid w:val="00BD2AC0"/>
    <w:rsid w:val="00C670B8"/>
    <w:rsid w:val="00C726F3"/>
    <w:rsid w:val="00CE27FD"/>
    <w:rsid w:val="00D031CB"/>
    <w:rsid w:val="00D20D11"/>
    <w:rsid w:val="00D228C4"/>
    <w:rsid w:val="00D442A8"/>
    <w:rsid w:val="00DB6E12"/>
    <w:rsid w:val="00E5386F"/>
    <w:rsid w:val="00F3792C"/>
    <w:rsid w:val="00F751F3"/>
    <w:rsid w:val="00F836BF"/>
    <w:rsid w:val="00FB6A34"/>
    <w:rsid w:val="00FC1CBD"/>
    <w:rsid w:val="00FD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6BD1"/>
    <w:rsid w:val="000B6C5E"/>
    <w:rsid w:val="000D1AE6"/>
    <w:rsid w:val="00132CB3"/>
    <w:rsid w:val="0029766A"/>
    <w:rsid w:val="00340583"/>
    <w:rsid w:val="004D3D8D"/>
    <w:rsid w:val="005C2E6E"/>
    <w:rsid w:val="00687541"/>
    <w:rsid w:val="00AE7377"/>
    <w:rsid w:val="00BF6684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9C22-F0E2-4ED4-85D3-4C7E65FB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OL 68</dc:creator>
  <cp:lastModifiedBy>HP</cp:lastModifiedBy>
  <cp:revision>11</cp:revision>
  <cp:lastPrinted>2019-03-12T13:42:00Z</cp:lastPrinted>
  <dcterms:created xsi:type="dcterms:W3CDTF">2021-10-13T12:55:00Z</dcterms:created>
  <dcterms:modified xsi:type="dcterms:W3CDTF">2022-10-19T11:04:00Z</dcterms:modified>
</cp:coreProperties>
</file>